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96BD" w14:textId="77777777" w:rsidR="00B42054" w:rsidRPr="00EE2EA3" w:rsidRDefault="00B42054" w:rsidP="00B42054">
      <w:pPr>
        <w:jc w:val="right"/>
        <w:rPr>
          <w:rFonts w:ascii="Times New Roman" w:hAnsi="Times New Roman"/>
          <w:i/>
          <w:sz w:val="28"/>
          <w:szCs w:val="28"/>
          <w:lang w:val="kk-KZ"/>
        </w:rPr>
      </w:pPr>
    </w:p>
    <w:p w14:paraId="1351B152" w14:textId="77777777" w:rsidR="00B42054" w:rsidRPr="00304C12" w:rsidRDefault="00B42054" w:rsidP="00C26D6B">
      <w:pPr>
        <w:pStyle w:val="a3"/>
        <w:jc w:val="center"/>
        <w:rPr>
          <w:rFonts w:ascii="Times New Roman" w:hAnsi="Times New Roman"/>
          <w:b/>
          <w:bCs/>
          <w:sz w:val="28"/>
          <w:szCs w:val="28"/>
          <w:lang w:val="kk-KZ"/>
        </w:rPr>
      </w:pPr>
      <w:r w:rsidRPr="00304C12">
        <w:rPr>
          <w:rFonts w:ascii="Times New Roman" w:hAnsi="Times New Roman"/>
          <w:b/>
          <w:bCs/>
          <w:sz w:val="28"/>
          <w:szCs w:val="28"/>
          <w:lang w:val="kk-KZ"/>
        </w:rPr>
        <w:t>БАҒА</w:t>
      </w:r>
      <w:r w:rsidR="00304C12" w:rsidRPr="00304C12">
        <w:rPr>
          <w:rFonts w:ascii="Times New Roman" w:hAnsi="Times New Roman"/>
          <w:b/>
          <w:bCs/>
          <w:sz w:val="28"/>
          <w:szCs w:val="28"/>
          <w:lang w:val="kk-KZ"/>
        </w:rPr>
        <w:t>Л</w:t>
      </w:r>
      <w:r w:rsidR="00304C12">
        <w:rPr>
          <w:rFonts w:ascii="Times New Roman" w:hAnsi="Times New Roman"/>
          <w:b/>
          <w:bCs/>
          <w:sz w:val="28"/>
          <w:szCs w:val="28"/>
          <w:lang w:val="kk-KZ"/>
        </w:rPr>
        <w:t>АУ</w:t>
      </w:r>
    </w:p>
    <w:p w14:paraId="400C5667" w14:textId="10C9E529" w:rsidR="00B42054" w:rsidRPr="008A710D" w:rsidRDefault="00125F1F" w:rsidP="00304C12">
      <w:pPr>
        <w:pStyle w:val="a3"/>
        <w:jc w:val="center"/>
        <w:rPr>
          <w:rFonts w:ascii="Times New Roman" w:hAnsi="Times New Roman"/>
          <w:b/>
          <w:bCs/>
          <w:sz w:val="28"/>
          <w:szCs w:val="28"/>
          <w:lang w:val="kk-KZ"/>
        </w:rPr>
      </w:pPr>
      <w:r w:rsidRPr="00304C12">
        <w:rPr>
          <w:rFonts w:ascii="Times New Roman" w:hAnsi="Times New Roman"/>
          <w:b/>
          <w:bCs/>
          <w:sz w:val="28"/>
          <w:szCs w:val="28"/>
          <w:lang w:val="kk-KZ"/>
        </w:rPr>
        <w:t>мүмкін қоғамдық-саяси, құқықтық, ақпараттық және басқа да салдарларды бағалау Қазақстан Республикасы Қаржы министрінің «</w:t>
      </w:r>
      <w:r w:rsidR="00304C12" w:rsidRPr="00304C12">
        <w:rPr>
          <w:rFonts w:ascii="Times New Roman" w:hAnsi="Times New Roman"/>
          <w:b/>
          <w:bCs/>
          <w:sz w:val="28"/>
          <w:szCs w:val="28"/>
          <w:lang w:val="kk-KZ"/>
        </w:rPr>
        <w:t>Салық салу объектілерін және (немесе) салық салуға байланысты объектілерді жанама әдіспен айқындау қағидаларын айқындау туралы</w:t>
      </w:r>
      <w:r w:rsidRPr="00304C12">
        <w:rPr>
          <w:rFonts w:ascii="Times New Roman" w:hAnsi="Times New Roman"/>
          <w:b/>
          <w:bCs/>
          <w:sz w:val="28"/>
          <w:szCs w:val="28"/>
          <w:lang w:val="kk-KZ"/>
        </w:rPr>
        <w:t xml:space="preserve">» бұйрық жобасын </w:t>
      </w:r>
      <w:r w:rsidR="008A710D" w:rsidRPr="008A710D">
        <w:rPr>
          <w:rFonts w:ascii="Times New Roman" w:hAnsi="Times New Roman"/>
          <w:b/>
          <w:bCs/>
          <w:sz w:val="28"/>
          <w:szCs w:val="28"/>
          <w:lang w:val="kk-KZ"/>
        </w:rPr>
        <w:t>бекіту</w:t>
      </w:r>
    </w:p>
    <w:p w14:paraId="345B8F6D" w14:textId="77777777" w:rsidR="00B42054" w:rsidRPr="008A710D" w:rsidRDefault="00B42054" w:rsidP="00C26D6B">
      <w:pPr>
        <w:pStyle w:val="a3"/>
        <w:jc w:val="center"/>
        <w:rPr>
          <w:rFonts w:ascii="Times New Roman" w:hAnsi="Times New Roman"/>
          <w:sz w:val="28"/>
          <w:szCs w:val="28"/>
          <w:lang w:val="kk-KZ"/>
        </w:rPr>
      </w:pPr>
      <w:r w:rsidRPr="008A710D">
        <w:rPr>
          <w:rFonts w:ascii="Times New Roman" w:hAnsi="Times New Roman"/>
          <w:sz w:val="28"/>
          <w:szCs w:val="28"/>
          <w:lang w:val="kk-KZ"/>
        </w:rPr>
        <w:t>(бұдан әрі – Жоба)</w:t>
      </w:r>
    </w:p>
    <w:p w14:paraId="379A128D" w14:textId="77777777" w:rsidR="00B42054" w:rsidRPr="008A710D" w:rsidRDefault="00B42054" w:rsidP="00C26D6B">
      <w:pPr>
        <w:pStyle w:val="a3"/>
        <w:jc w:val="both"/>
        <w:rPr>
          <w:rFonts w:ascii="Times New Roman" w:hAnsi="Times New Roman"/>
          <w:sz w:val="28"/>
          <w:szCs w:val="28"/>
          <w:lang w:val="kk-KZ"/>
        </w:rPr>
      </w:pPr>
    </w:p>
    <w:p w14:paraId="2CC68FC7" w14:textId="77777777" w:rsidR="00125F1F" w:rsidRPr="008A710D" w:rsidRDefault="00125F1F" w:rsidP="00125F1F">
      <w:pPr>
        <w:pStyle w:val="a3"/>
        <w:ind w:firstLine="708"/>
        <w:jc w:val="both"/>
        <w:rPr>
          <w:rFonts w:ascii="Times New Roman" w:hAnsi="Times New Roman"/>
          <w:b/>
          <w:bCs/>
          <w:sz w:val="28"/>
          <w:szCs w:val="28"/>
          <w:lang w:val="kk-KZ"/>
        </w:rPr>
      </w:pPr>
      <w:r w:rsidRPr="008A710D">
        <w:rPr>
          <w:rFonts w:ascii="Times New Roman" w:hAnsi="Times New Roman"/>
          <w:b/>
          <w:bCs/>
          <w:sz w:val="28"/>
          <w:szCs w:val="28"/>
          <w:lang w:val="kk-KZ"/>
        </w:rPr>
        <w:t>1. Қоғамдық-саяси салдарды бағалау:</w:t>
      </w:r>
    </w:p>
    <w:p w14:paraId="588695FD"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Жоба кең халықтың мүдделеріне әсер ететін немесе қоғамдық-саяси дискуссия туғызатын өзгерістерді қарастырмайды. Жоба экономикалық қызметтің ашықтығын арттыруға, салық тәртібін нығайтуға және әділ салық салуды қамтамасыз етуге ықпал ете отырып, оң әсер етеді.</w:t>
      </w:r>
    </w:p>
    <w:p w14:paraId="3E34FCCD" w14:textId="77777777" w:rsidR="00125F1F" w:rsidRPr="008A710D" w:rsidRDefault="00125F1F" w:rsidP="00125F1F">
      <w:pPr>
        <w:pStyle w:val="a3"/>
        <w:jc w:val="both"/>
        <w:rPr>
          <w:rFonts w:ascii="Times New Roman" w:hAnsi="Times New Roman"/>
          <w:sz w:val="28"/>
          <w:szCs w:val="28"/>
          <w:lang w:val="kk-KZ"/>
        </w:rPr>
      </w:pPr>
      <w:r w:rsidRPr="008A710D">
        <w:rPr>
          <w:rFonts w:ascii="Times New Roman" w:hAnsi="Times New Roman"/>
          <w:sz w:val="28"/>
          <w:szCs w:val="28"/>
          <w:lang w:val="kk-KZ"/>
        </w:rPr>
        <w:t>Жобаны қабылдау қоғамда әлеуметтік шиеленіс немесе наразылық туғызбайды. Керісінше, ол салық әкімшілігін жүргізу және салықтар мен басқа да міндетті төлемдерді төлеуден жалтаратын тұлғаларға қатысты уақытында шаралар қабылдауға бағытталған, бұл мемлекеттік институттарға деген сенімді нығайтуға және әділ бәсекелестікті қамтамасыз етуге ықпал етеді.</w:t>
      </w:r>
    </w:p>
    <w:p w14:paraId="11D321E9" w14:textId="77777777" w:rsidR="00125F1F" w:rsidRPr="008A710D" w:rsidRDefault="00125F1F" w:rsidP="00125F1F">
      <w:pPr>
        <w:pStyle w:val="a3"/>
        <w:ind w:firstLine="708"/>
        <w:jc w:val="both"/>
        <w:rPr>
          <w:rFonts w:ascii="Times New Roman" w:hAnsi="Times New Roman"/>
          <w:b/>
          <w:bCs/>
          <w:sz w:val="28"/>
          <w:szCs w:val="28"/>
          <w:lang w:val="kk-KZ"/>
        </w:rPr>
      </w:pPr>
      <w:r w:rsidRPr="008A710D">
        <w:rPr>
          <w:rFonts w:ascii="Times New Roman" w:hAnsi="Times New Roman"/>
          <w:b/>
          <w:bCs/>
          <w:sz w:val="28"/>
          <w:szCs w:val="28"/>
          <w:lang w:val="kk-KZ"/>
        </w:rPr>
        <w:t>2. Құқықтық салдарды бағалау:</w:t>
      </w:r>
    </w:p>
    <w:p w14:paraId="6BC8AE86"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Жоба Қазақстан Республикасының Салық кодексінің 173-бабының 5-тармағының талаптарын жүзеге асыру мақсатында әзірленді. Осыған сәйкес, Жоба Конституцияға және басқа да қолданыстағы нормативтік құқықтық актілерге қайшы келмейді.</w:t>
      </w:r>
    </w:p>
    <w:p w14:paraId="0CDC4471"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b/>
          <w:bCs/>
          <w:sz w:val="28"/>
          <w:szCs w:val="28"/>
          <w:lang w:val="kk-KZ"/>
        </w:rPr>
        <w:t>Ұсынылған құқықтық</w:t>
      </w:r>
      <w:r w:rsidRPr="008A710D">
        <w:rPr>
          <w:rFonts w:ascii="Times New Roman" w:hAnsi="Times New Roman"/>
          <w:sz w:val="28"/>
          <w:szCs w:val="28"/>
          <w:lang w:val="kk-KZ"/>
        </w:rPr>
        <w:t xml:space="preserve"> реттеу қажетті және негізді болып табылады, себебі салық салуға жататын объектілерді және (немесе) салық салумен байланысты объектілерді жанама әдіспен анықтау тәртібін реттейді, егер есепті жүргізу тәртібі бұзылған жағдайда, есеп құжаттамасы жоғалған немесе жойылған жағдайда, жеке тұлғаның табысын анықтау кезінде салық органдары салық салуға жататын объектілерді және (немесе) салық салумен байланысты объектілерді жанама әдістер (активтер, мүлік, міндеттемелер, айналым, табыс, шығындар, шығыстар) негізінде анықтайды. Бұл құқықтық айқындықты және әкімшілік практиканың дәйектілігін қамтамасыз етеді.</w:t>
      </w:r>
    </w:p>
    <w:p w14:paraId="793A5CF8"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b/>
          <w:bCs/>
          <w:sz w:val="28"/>
          <w:szCs w:val="28"/>
          <w:lang w:val="kk-KZ"/>
        </w:rPr>
        <w:t>Жоба салық</w:t>
      </w:r>
      <w:r w:rsidRPr="008A710D">
        <w:rPr>
          <w:rFonts w:ascii="Times New Roman" w:hAnsi="Times New Roman"/>
          <w:sz w:val="28"/>
          <w:szCs w:val="28"/>
          <w:lang w:val="kk-KZ"/>
        </w:rPr>
        <w:t xml:space="preserve"> төлеушілер үшін жаңа міндеттемелер немесе шектеулер енгізбейді, тек салық салуға жататын объектілерді және (немесе) салық салумен байланысты объектілерді жанама әдіспен анықтау процесін реттейді, егер есепті жүргізу тәртібі бұзылған жағдайда, есеп құжаттамасы жоғалған немесе жойылған жағдайда, жеке тұлғаның табысын анықтау кезінде салық органдары салық салуға жататын объектілерді және (немесе) салық салумен байланысты объектілерді жанама әдістер (активтер, мүлік, міндеттемелер, айналым, табыс, шығындар, шығыстар) негізінде анықтайды.</w:t>
      </w:r>
    </w:p>
    <w:p w14:paraId="4F0D7F98"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Осылайша, Жоба құқықтық айқындықты және заңнаманы қолданудағы болжамдылықты нығайтуға ықпал етеді.</w:t>
      </w:r>
    </w:p>
    <w:p w14:paraId="53E4BA77" w14:textId="77777777" w:rsidR="00125F1F" w:rsidRPr="008A710D" w:rsidRDefault="00125F1F" w:rsidP="00125F1F">
      <w:pPr>
        <w:pStyle w:val="a3"/>
        <w:ind w:firstLine="708"/>
        <w:jc w:val="both"/>
        <w:rPr>
          <w:rFonts w:ascii="Times New Roman" w:hAnsi="Times New Roman"/>
          <w:b/>
          <w:bCs/>
          <w:sz w:val="28"/>
          <w:szCs w:val="28"/>
          <w:lang w:val="kk-KZ"/>
        </w:rPr>
      </w:pPr>
      <w:r w:rsidRPr="008A710D">
        <w:rPr>
          <w:rFonts w:ascii="Times New Roman" w:hAnsi="Times New Roman"/>
          <w:b/>
          <w:bCs/>
          <w:sz w:val="28"/>
          <w:szCs w:val="28"/>
          <w:lang w:val="kk-KZ"/>
        </w:rPr>
        <w:lastRenderedPageBreak/>
        <w:t>3. Ақпараттық салдарды бағалау:</w:t>
      </w:r>
    </w:p>
    <w:p w14:paraId="08D255AE"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Жоба бойынша ақпараттық салдар туындамайды, себебі салық салуға жататын объектілерді және (немесе) салық салумен байланысты объектілерді жанама әдіспен анықтау тәртібін реттейді, егер есепті жүргізу тәртібі бұзылған жағдайда, есеп құжаттамасы жоғалған немесе жойылған жағдайда, жеке тұлғаның табысын анықтау кезінде салық органдары салық салуға жататын объектілерді және (немесе) салық салумен байланысты объектілерді жанама әдістер (активтер, мүлік, міндеттемелер, айналым, табыс, шығындар, шығыстар) негізінде анықтайды.</w:t>
      </w:r>
    </w:p>
    <w:p w14:paraId="082D9DA6" w14:textId="77777777" w:rsidR="00125F1F" w:rsidRPr="008A710D" w:rsidRDefault="00125F1F" w:rsidP="00125F1F">
      <w:pPr>
        <w:pStyle w:val="a3"/>
        <w:ind w:firstLine="708"/>
        <w:jc w:val="both"/>
        <w:rPr>
          <w:rFonts w:ascii="Times New Roman" w:hAnsi="Times New Roman"/>
          <w:b/>
          <w:bCs/>
          <w:sz w:val="28"/>
          <w:szCs w:val="28"/>
          <w:lang w:val="kk-KZ"/>
        </w:rPr>
      </w:pPr>
      <w:r w:rsidRPr="008A710D">
        <w:rPr>
          <w:rFonts w:ascii="Times New Roman" w:hAnsi="Times New Roman"/>
          <w:b/>
          <w:bCs/>
          <w:sz w:val="28"/>
          <w:szCs w:val="28"/>
          <w:lang w:val="kk-KZ"/>
        </w:rPr>
        <w:t>4. Басқа салдарды бағалау:</w:t>
      </w:r>
    </w:p>
    <w:p w14:paraId="5905ADF0"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Жоба республикалық бюджеттен қосымша шығындарды туындатпайды, кәсіпкерлік ортаға, бәсекелестікке немесе экологиялық жағдайға теріс әсер етпейді.</w:t>
      </w:r>
    </w:p>
    <w:p w14:paraId="49EEB8B6" w14:textId="77777777" w:rsidR="00125F1F" w:rsidRPr="008A710D" w:rsidRDefault="00125F1F" w:rsidP="00125F1F">
      <w:pPr>
        <w:pStyle w:val="a3"/>
        <w:ind w:firstLine="708"/>
        <w:jc w:val="both"/>
        <w:rPr>
          <w:rFonts w:ascii="Times New Roman" w:hAnsi="Times New Roman"/>
          <w:sz w:val="28"/>
          <w:szCs w:val="28"/>
          <w:lang w:val="kk-KZ"/>
        </w:rPr>
      </w:pPr>
      <w:r w:rsidRPr="008A710D">
        <w:rPr>
          <w:rFonts w:ascii="Times New Roman" w:hAnsi="Times New Roman"/>
          <w:sz w:val="28"/>
          <w:szCs w:val="28"/>
          <w:lang w:val="kk-KZ"/>
        </w:rPr>
        <w:t>Өзгерістер нормаларды техникалық нақтылауға бағытталған және ұйымдастырушылық немесе институционалдық реформаларды көздемейді.</w:t>
      </w:r>
    </w:p>
    <w:p w14:paraId="663106DD" w14:textId="77777777" w:rsidR="00F61DAF" w:rsidRPr="00125F1F" w:rsidRDefault="00125F1F" w:rsidP="00125F1F">
      <w:pPr>
        <w:pStyle w:val="a3"/>
        <w:jc w:val="both"/>
        <w:rPr>
          <w:rFonts w:ascii="Times New Roman" w:hAnsi="Times New Roman"/>
          <w:sz w:val="28"/>
          <w:szCs w:val="28"/>
        </w:rPr>
      </w:pPr>
      <w:r w:rsidRPr="00125F1F">
        <w:rPr>
          <w:rFonts w:ascii="Times New Roman" w:hAnsi="Times New Roman"/>
          <w:sz w:val="28"/>
          <w:szCs w:val="28"/>
        </w:rPr>
        <w:t>Басқа салдар болжанбайды.</w:t>
      </w:r>
    </w:p>
    <w:p w14:paraId="01E149F2" w14:textId="77777777" w:rsidR="00FA30F6" w:rsidRPr="00C26D6B" w:rsidRDefault="00FA30F6" w:rsidP="00C26D6B">
      <w:pPr>
        <w:pStyle w:val="a3"/>
        <w:jc w:val="both"/>
        <w:rPr>
          <w:rFonts w:ascii="Times New Roman" w:hAnsi="Times New Roman"/>
          <w:sz w:val="28"/>
          <w:szCs w:val="28"/>
        </w:rPr>
      </w:pPr>
    </w:p>
    <w:p w14:paraId="3ADE6D7B" w14:textId="77777777" w:rsidR="00B42054" w:rsidRPr="00C26D6B" w:rsidRDefault="00B42054" w:rsidP="00C26D6B">
      <w:pPr>
        <w:pStyle w:val="a3"/>
        <w:jc w:val="both"/>
        <w:rPr>
          <w:rFonts w:ascii="Times New Roman" w:hAnsi="Times New Roman"/>
          <w:sz w:val="28"/>
          <w:szCs w:val="28"/>
        </w:rPr>
      </w:pPr>
    </w:p>
    <w:p w14:paraId="021AD3BE" w14:textId="77777777" w:rsidR="0051028F" w:rsidRPr="00C26D6B" w:rsidRDefault="0051028F" w:rsidP="00C26D6B">
      <w:pPr>
        <w:pStyle w:val="a3"/>
        <w:jc w:val="both"/>
        <w:rPr>
          <w:rFonts w:ascii="Times New Roman" w:hAnsi="Times New Roman"/>
          <w:sz w:val="28"/>
          <w:szCs w:val="28"/>
        </w:rPr>
      </w:pPr>
    </w:p>
    <w:p w14:paraId="5A39D226" w14:textId="77777777" w:rsidR="00CE54EA" w:rsidRPr="00C26D6B" w:rsidRDefault="00CE54EA" w:rsidP="00C26D6B">
      <w:pPr>
        <w:pStyle w:val="a3"/>
        <w:ind w:firstLine="708"/>
        <w:jc w:val="both"/>
        <w:rPr>
          <w:rFonts w:ascii="Times New Roman" w:hAnsi="Times New Roman"/>
          <w:b/>
          <w:bCs/>
          <w:color w:val="000000"/>
          <w:sz w:val="28"/>
          <w:szCs w:val="28"/>
        </w:rPr>
      </w:pPr>
      <w:r w:rsidRPr="00C26D6B">
        <w:rPr>
          <w:rFonts w:ascii="Times New Roman" w:hAnsi="Times New Roman"/>
          <w:b/>
          <w:bCs/>
          <w:sz w:val="28"/>
          <w:szCs w:val="28"/>
          <w:lang w:val="kk-KZ"/>
        </w:rPr>
        <w:t>Қаржы министрі</w:t>
      </w:r>
    </w:p>
    <w:p w14:paraId="773FE980" w14:textId="77777777" w:rsidR="00CE54EA" w:rsidRPr="00C26D6B" w:rsidRDefault="00CE54EA" w:rsidP="00C26D6B">
      <w:pPr>
        <w:pStyle w:val="a3"/>
        <w:jc w:val="both"/>
        <w:rPr>
          <w:rFonts w:ascii="Times New Roman" w:hAnsi="Times New Roman"/>
          <w:b/>
          <w:bCs/>
          <w:color w:val="000000"/>
          <w:sz w:val="28"/>
          <w:szCs w:val="28"/>
        </w:rPr>
      </w:pPr>
      <w:r w:rsidRPr="00C26D6B">
        <w:rPr>
          <w:rFonts w:ascii="Times New Roman" w:hAnsi="Times New Roman"/>
          <w:b/>
          <w:bCs/>
          <w:color w:val="000000"/>
          <w:sz w:val="28"/>
          <w:szCs w:val="28"/>
        </w:rPr>
        <w:t xml:space="preserve">          </w:t>
      </w:r>
      <w:r w:rsidRPr="00C26D6B">
        <w:rPr>
          <w:rFonts w:ascii="Times New Roman" w:hAnsi="Times New Roman"/>
          <w:b/>
          <w:bCs/>
          <w:sz w:val="28"/>
          <w:szCs w:val="28"/>
          <w:lang w:val="kk-KZ"/>
        </w:rPr>
        <w:t>Қазақстан Республикасы</w:t>
      </w:r>
      <w:r w:rsidRPr="00C26D6B">
        <w:rPr>
          <w:rFonts w:ascii="Times New Roman" w:hAnsi="Times New Roman"/>
          <w:b/>
          <w:bCs/>
          <w:sz w:val="28"/>
          <w:szCs w:val="28"/>
          <w:lang w:val="kk-KZ"/>
        </w:rPr>
        <w:tab/>
      </w:r>
      <w:r w:rsidRPr="00C26D6B">
        <w:rPr>
          <w:rFonts w:ascii="Times New Roman" w:hAnsi="Times New Roman"/>
          <w:b/>
          <w:bCs/>
          <w:sz w:val="28"/>
          <w:szCs w:val="28"/>
          <w:lang w:val="kk-KZ"/>
        </w:rPr>
        <w:tab/>
      </w:r>
      <w:r w:rsidRPr="00C26D6B">
        <w:rPr>
          <w:rFonts w:ascii="Times New Roman" w:hAnsi="Times New Roman"/>
          <w:b/>
          <w:bCs/>
          <w:sz w:val="28"/>
          <w:szCs w:val="28"/>
          <w:lang w:val="kk-KZ"/>
        </w:rPr>
        <w:tab/>
      </w:r>
      <w:r w:rsidRPr="00C26D6B">
        <w:rPr>
          <w:rFonts w:ascii="Times New Roman" w:hAnsi="Times New Roman"/>
          <w:b/>
          <w:bCs/>
          <w:sz w:val="28"/>
          <w:szCs w:val="28"/>
          <w:lang w:val="kk-KZ"/>
        </w:rPr>
        <w:tab/>
      </w:r>
      <w:r w:rsidRPr="00C26D6B">
        <w:rPr>
          <w:rFonts w:ascii="Times New Roman" w:hAnsi="Times New Roman"/>
          <w:b/>
          <w:bCs/>
          <w:sz w:val="28"/>
          <w:szCs w:val="28"/>
          <w:lang w:val="kk-KZ"/>
        </w:rPr>
        <w:tab/>
      </w:r>
      <w:r w:rsidRPr="00C26D6B">
        <w:rPr>
          <w:rFonts w:ascii="Times New Roman" w:hAnsi="Times New Roman"/>
          <w:b/>
          <w:bCs/>
          <w:sz w:val="28"/>
          <w:szCs w:val="28"/>
          <w:lang w:val="kk-KZ"/>
        </w:rPr>
        <w:tab/>
        <w:t xml:space="preserve">   М.Такиев</w:t>
      </w:r>
    </w:p>
    <w:p w14:paraId="69EDC158" w14:textId="77777777" w:rsidR="00994F2B" w:rsidRPr="00C26D6B" w:rsidRDefault="00994F2B" w:rsidP="00C26D6B">
      <w:pPr>
        <w:pStyle w:val="a3"/>
        <w:jc w:val="both"/>
        <w:rPr>
          <w:rFonts w:ascii="Times New Roman" w:hAnsi="Times New Roman"/>
          <w:b/>
          <w:bCs/>
          <w:sz w:val="28"/>
          <w:szCs w:val="28"/>
        </w:rPr>
      </w:pPr>
    </w:p>
    <w:sectPr w:rsidR="00994F2B" w:rsidRPr="00C26D6B" w:rsidSect="005D4303">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AD3F" w14:textId="77777777" w:rsidR="00300725" w:rsidRDefault="00300725" w:rsidP="00304C12">
      <w:r>
        <w:separator/>
      </w:r>
    </w:p>
  </w:endnote>
  <w:endnote w:type="continuationSeparator" w:id="0">
    <w:p w14:paraId="30A8112B" w14:textId="77777777" w:rsidR="00300725" w:rsidRDefault="00300725" w:rsidP="0030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4B63" w14:textId="77777777" w:rsidR="00304C12" w:rsidRDefault="00304C1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E66C5" w14:textId="77777777" w:rsidR="00304C12" w:rsidRDefault="00304C1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719EC" w14:textId="77777777" w:rsidR="00304C12" w:rsidRDefault="00304C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72531" w14:textId="77777777" w:rsidR="00300725" w:rsidRDefault="00300725" w:rsidP="00304C12">
      <w:r>
        <w:separator/>
      </w:r>
    </w:p>
  </w:footnote>
  <w:footnote w:type="continuationSeparator" w:id="0">
    <w:p w14:paraId="2ABA66A0" w14:textId="77777777" w:rsidR="00300725" w:rsidRDefault="00300725" w:rsidP="00304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57069" w14:textId="77777777" w:rsidR="00304C12" w:rsidRDefault="00304C12">
    <w:pPr>
      <w:pStyle w:val="a4"/>
    </w:pPr>
  </w:p>
  <w:p w14:paraId="02662698" w14:textId="77777777" w:rsidR="00000000" w:rsidRDefault="00000000">
    <w:pPr>
      <w:pStyle w:val="a3"/>
    </w:pPr>
    <w:r>
      <w:rPr>
        <w:noProof/>
      </w:rPr>
      <w:pict w14:anchorId="2F315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3B8C" w14:textId="77777777" w:rsidR="00304C12" w:rsidRPr="00304C12" w:rsidRDefault="00304C12">
    <w:pPr>
      <w:pStyle w:val="a4"/>
      <w:jc w:val="center"/>
      <w:rPr>
        <w:rFonts w:ascii="Times New Roman" w:hAnsi="Times New Roman"/>
        <w:sz w:val="28"/>
        <w:szCs w:val="28"/>
      </w:rPr>
    </w:pPr>
  </w:p>
  <w:p w14:paraId="61A64B90" w14:textId="77777777" w:rsidR="00304C12" w:rsidRDefault="00304C12">
    <w:pPr>
      <w:pStyle w:val="a4"/>
    </w:pPr>
  </w:p>
  <w:p w14:paraId="43ADCE1F" w14:textId="77777777" w:rsidR="00000000" w:rsidRDefault="00000000">
    <w:pPr>
      <w:pStyle w:val="a3"/>
    </w:pPr>
    <w:r>
      <w:rPr>
        <w:noProof/>
      </w:rPr>
      <w:pict w14:anchorId="13DEC2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3537" w14:textId="77777777" w:rsidR="00304C12" w:rsidRDefault="00304C12">
    <w:pPr>
      <w:pStyle w:val="a4"/>
    </w:pPr>
  </w:p>
  <w:p w14:paraId="5BB07823" w14:textId="77777777" w:rsidR="00000000" w:rsidRDefault="00000000">
    <w:pPr>
      <w:pStyle w:val="a3"/>
    </w:pPr>
    <w:r>
      <w:rPr>
        <w:noProof/>
      </w:rPr>
      <w:pict w14:anchorId="63CF6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101FA6"/>
    <w:rsid w:val="00121FBC"/>
    <w:rsid w:val="00125F1F"/>
    <w:rsid w:val="001826D1"/>
    <w:rsid w:val="0029128E"/>
    <w:rsid w:val="002E557E"/>
    <w:rsid w:val="002F0D2A"/>
    <w:rsid w:val="00300725"/>
    <w:rsid w:val="00304C12"/>
    <w:rsid w:val="003C0592"/>
    <w:rsid w:val="003C6DAC"/>
    <w:rsid w:val="003E3E0A"/>
    <w:rsid w:val="004B5641"/>
    <w:rsid w:val="0051028F"/>
    <w:rsid w:val="005201CD"/>
    <w:rsid w:val="00556E1A"/>
    <w:rsid w:val="005D4303"/>
    <w:rsid w:val="005D79F8"/>
    <w:rsid w:val="00754D65"/>
    <w:rsid w:val="00817205"/>
    <w:rsid w:val="00834F0F"/>
    <w:rsid w:val="008A3118"/>
    <w:rsid w:val="008A710D"/>
    <w:rsid w:val="00914879"/>
    <w:rsid w:val="00947CA3"/>
    <w:rsid w:val="0098053A"/>
    <w:rsid w:val="00994F2B"/>
    <w:rsid w:val="009F1DD9"/>
    <w:rsid w:val="00A32EC0"/>
    <w:rsid w:val="00AF5A52"/>
    <w:rsid w:val="00B42054"/>
    <w:rsid w:val="00C14374"/>
    <w:rsid w:val="00C26D6B"/>
    <w:rsid w:val="00C347F6"/>
    <w:rsid w:val="00CE54EA"/>
    <w:rsid w:val="00D939C9"/>
    <w:rsid w:val="00ED6A30"/>
    <w:rsid w:val="00F61DAF"/>
    <w:rsid w:val="00FA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C0B0C"/>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2054"/>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304C12"/>
    <w:pPr>
      <w:tabs>
        <w:tab w:val="center" w:pos="4677"/>
        <w:tab w:val="right" w:pos="9355"/>
      </w:tabs>
    </w:pPr>
  </w:style>
  <w:style w:type="character" w:customStyle="1" w:styleId="a5">
    <w:name w:val="Верхний колонтитул Знак"/>
    <w:basedOn w:val="a0"/>
    <w:link w:val="a4"/>
    <w:uiPriority w:val="99"/>
    <w:rsid w:val="00304C12"/>
    <w:rPr>
      <w:rFonts w:ascii="Calibri" w:eastAsia="Calibri" w:hAnsi="Calibri" w:cs="Times New Roman"/>
    </w:rPr>
  </w:style>
  <w:style w:type="paragraph" w:styleId="a6">
    <w:name w:val="footer"/>
    <w:basedOn w:val="a"/>
    <w:link w:val="a7"/>
    <w:uiPriority w:val="99"/>
    <w:unhideWhenUsed/>
    <w:rsid w:val="00304C12"/>
    <w:pPr>
      <w:tabs>
        <w:tab w:val="center" w:pos="4677"/>
        <w:tab w:val="right" w:pos="9355"/>
      </w:tabs>
    </w:pPr>
  </w:style>
  <w:style w:type="character" w:customStyle="1" w:styleId="a7">
    <w:name w:val="Нижний колонтитул Знак"/>
    <w:basedOn w:val="a0"/>
    <w:link w:val="a6"/>
    <w:uiPriority w:val="99"/>
    <w:rsid w:val="00304C1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5102">
      <w:bodyDiv w:val="1"/>
      <w:marLeft w:val="0"/>
      <w:marRight w:val="0"/>
      <w:marTop w:val="0"/>
      <w:marBottom w:val="0"/>
      <w:divBdr>
        <w:top w:val="none" w:sz="0" w:space="0" w:color="auto"/>
        <w:left w:val="none" w:sz="0" w:space="0" w:color="auto"/>
        <w:bottom w:val="none" w:sz="0" w:space="0" w:color="auto"/>
        <w:right w:val="none" w:sz="0" w:space="0" w:color="auto"/>
      </w:divBdr>
    </w:div>
    <w:div w:id="8752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Нурлыбеков Азамат</cp:lastModifiedBy>
  <cp:revision>5</cp:revision>
  <cp:lastPrinted>2025-07-29T03:38:00Z</cp:lastPrinted>
  <dcterms:created xsi:type="dcterms:W3CDTF">2025-08-01T08:52:00Z</dcterms:created>
  <dcterms:modified xsi:type="dcterms:W3CDTF">2025-08-27T10:09:00Z</dcterms:modified>
</cp:coreProperties>
</file>